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2D9E3" w14:textId="77777777" w:rsidR="00A4725E" w:rsidRPr="00CC683E" w:rsidRDefault="00A4725E" w:rsidP="00A4725E">
      <w:pPr>
        <w:spacing w:after="150" w:line="240" w:lineRule="auto"/>
        <w:outlineLvl w:val="0"/>
        <w:rPr>
          <w:rFonts w:ascii="Arial" w:eastAsia="Times New Roman" w:hAnsi="Arial" w:cs="Arial"/>
          <w:b/>
          <w:bCs/>
          <w:color w:val="23689F"/>
          <w:kern w:val="36"/>
          <w:sz w:val="38"/>
          <w:szCs w:val="38"/>
        </w:rPr>
      </w:pPr>
      <w:r>
        <w:rPr>
          <w:rFonts w:ascii="Arial" w:eastAsia="Times New Roman" w:hAnsi="Arial" w:cs="Arial"/>
          <w:b/>
          <w:bCs/>
          <w:color w:val="23689F"/>
          <w:kern w:val="36"/>
          <w:sz w:val="38"/>
          <w:szCs w:val="38"/>
        </w:rPr>
        <w:t>Massachusetts</w:t>
      </w:r>
      <w:r w:rsidRPr="00CC683E">
        <w:rPr>
          <w:rFonts w:ascii="Arial" w:eastAsia="Times New Roman" w:hAnsi="Arial" w:cs="Arial"/>
          <w:b/>
          <w:bCs/>
          <w:color w:val="23689F"/>
          <w:kern w:val="36"/>
          <w:sz w:val="38"/>
          <w:szCs w:val="38"/>
        </w:rPr>
        <w:t xml:space="preserve"> COVID-19 Travel Information</w:t>
      </w:r>
    </w:p>
    <w:p w14:paraId="5B9D84B2" w14:textId="77777777" w:rsidR="00A4725E" w:rsidRDefault="00B26A2B" w:rsidP="00B26A2B">
      <w:pPr>
        <w:pStyle w:val="NormalWeb"/>
        <w:spacing w:before="0" w:beforeAutospacing="0"/>
        <w:rPr>
          <w:rFonts w:ascii="Georgia" w:hAnsi="Georgia" w:cs="Helvetica"/>
          <w:color w:val="141414"/>
        </w:rPr>
      </w:pPr>
      <w:r w:rsidRPr="00B26A2B">
        <w:rPr>
          <w:rFonts w:ascii="Georgia" w:hAnsi="Georgia" w:cs="Helvetica"/>
          <w:color w:val="141414"/>
        </w:rPr>
        <w:t xml:space="preserve">All travelers arriving to Massachusetts – including Massachusetts residents returning home – are instructed to self-quarantine for 14 days, except that, beginning July 1, 2020, travelers from Rhode Island, Connecticut, Vermont, New Hampshire, Maine, New York, and New Jersey arriving in Massachusetts are exempt from this directive and need not self-quarantine for 14 days.  </w:t>
      </w:r>
    </w:p>
    <w:p w14:paraId="44F89973" w14:textId="77777777" w:rsidR="00A4725E" w:rsidRDefault="00A4725E" w:rsidP="00B26A2B">
      <w:pPr>
        <w:pStyle w:val="NormalWeb"/>
        <w:spacing w:before="0" w:beforeAutospacing="0"/>
        <w:rPr>
          <w:rFonts w:ascii="Georgia" w:hAnsi="Georgia" w:cs="Helvetica"/>
          <w:color w:val="141414"/>
        </w:rPr>
      </w:pPr>
    </w:p>
    <w:p w14:paraId="1023A320" w14:textId="77777777" w:rsidR="00A4725E" w:rsidRDefault="00A4725E" w:rsidP="00B26A2B">
      <w:pPr>
        <w:pStyle w:val="NormalWeb"/>
        <w:spacing w:before="0" w:beforeAutospacing="0"/>
        <w:rPr>
          <w:rFonts w:ascii="Georgia" w:hAnsi="Georgia" w:cs="Helvetica"/>
          <w:color w:val="141414"/>
        </w:rPr>
      </w:pPr>
    </w:p>
    <w:p w14:paraId="4235CE01" w14:textId="77777777" w:rsidR="00A4725E" w:rsidRPr="00CC683E" w:rsidRDefault="00A4725E" w:rsidP="00A4725E">
      <w:pPr>
        <w:spacing w:after="150" w:line="240" w:lineRule="auto"/>
        <w:outlineLvl w:val="0"/>
        <w:rPr>
          <w:rFonts w:ascii="Arial" w:eastAsia="Times New Roman" w:hAnsi="Arial" w:cs="Arial"/>
          <w:b/>
          <w:bCs/>
          <w:color w:val="23689F"/>
          <w:kern w:val="36"/>
          <w:sz w:val="38"/>
          <w:szCs w:val="38"/>
        </w:rPr>
      </w:pPr>
      <w:r w:rsidRPr="00CC683E">
        <w:rPr>
          <w:rFonts w:ascii="Arial" w:eastAsia="Times New Roman" w:hAnsi="Arial" w:cs="Arial"/>
          <w:b/>
          <w:bCs/>
          <w:color w:val="23689F"/>
          <w:kern w:val="36"/>
          <w:sz w:val="38"/>
          <w:szCs w:val="38"/>
        </w:rPr>
        <w:t>Rhode Island COVID-19 Travel Information</w:t>
      </w:r>
    </w:p>
    <w:p w14:paraId="252CCBDD" w14:textId="77777777" w:rsidR="00A4725E" w:rsidRDefault="00A4725E" w:rsidP="00A4725E">
      <w:r>
        <w:t xml:space="preserve">If you are coming to </w:t>
      </w:r>
      <w:r w:rsidRPr="00CC683E">
        <w:rPr>
          <w:b/>
          <w:bCs/>
        </w:rPr>
        <w:t>Rhode Island</w:t>
      </w:r>
      <w:r>
        <w:t xml:space="preserve"> from one of the states listed below with a positivity rate of COVID-19 greater than 5%, you will either have to self-quarantine for 14 days while in Rhode Island, or produce proof of a negative test for COVID-19 that was taken within 72 hours prior to arrival in Rhode Island. If you receive a test after arriving in Rhode Island and get a negative test result, you can stop quarantining.</w:t>
      </w:r>
      <w:r>
        <w:tab/>
      </w:r>
    </w:p>
    <w:p w14:paraId="4295AC69" w14:textId="77777777" w:rsidR="00A4725E" w:rsidRDefault="00A4725E" w:rsidP="00A4725E">
      <w:r w:rsidRPr="00CC683E">
        <w:rPr>
          <w:b/>
          <w:bCs/>
        </w:rPr>
        <w:t>State</w:t>
      </w:r>
      <w:r>
        <w:rPr>
          <w:b/>
          <w:bCs/>
        </w:rPr>
        <w:t>s...</w:t>
      </w:r>
      <w:r>
        <w:tab/>
      </w:r>
    </w:p>
    <w:p w14:paraId="03040ACB" w14:textId="77777777" w:rsidR="00A4725E" w:rsidRDefault="00A4725E" w:rsidP="00A4725E">
      <w:r>
        <w:t>Alabama</w:t>
      </w:r>
      <w:r>
        <w:tab/>
      </w:r>
      <w:r>
        <w:t xml:space="preserve">       </w:t>
      </w:r>
      <w:r>
        <w:t>Arizona</w:t>
      </w:r>
      <w:r>
        <w:tab/>
      </w:r>
      <w:r>
        <w:t xml:space="preserve">    </w:t>
      </w:r>
      <w:r>
        <w:t>Arkansas</w:t>
      </w:r>
      <w:r>
        <w:tab/>
        <w:t>California</w:t>
      </w:r>
      <w:r>
        <w:tab/>
        <w:t>Florida</w:t>
      </w:r>
      <w:r>
        <w:tab/>
        <w:t>Georgia</w:t>
      </w:r>
      <w:r>
        <w:tab/>
        <w:t>Idaho</w:t>
      </w:r>
      <w:r>
        <w:tab/>
      </w:r>
    </w:p>
    <w:p w14:paraId="4D1ECEA2" w14:textId="77777777" w:rsidR="00A4725E" w:rsidRDefault="00A4725E" w:rsidP="00A4725E">
      <w:r>
        <w:t>Iowa</w:t>
      </w:r>
      <w:r>
        <w:tab/>
      </w:r>
      <w:r>
        <w:tab/>
        <w:t xml:space="preserve">       </w:t>
      </w:r>
      <w:r>
        <w:t>Kansas</w:t>
      </w:r>
      <w:r>
        <w:tab/>
      </w:r>
      <w:r>
        <w:t xml:space="preserve">    </w:t>
      </w:r>
      <w:r>
        <w:t>Louisiana</w:t>
      </w:r>
      <w:r>
        <w:tab/>
        <w:t>Mississippi</w:t>
      </w:r>
      <w:r>
        <w:tab/>
        <w:t>Missouri</w:t>
      </w:r>
      <w:r>
        <w:tab/>
        <w:t>Nebraska</w:t>
      </w:r>
      <w:r>
        <w:t xml:space="preserve">      </w:t>
      </w:r>
      <w:r>
        <w:t>Nevada</w:t>
      </w:r>
      <w:r>
        <w:tab/>
      </w:r>
    </w:p>
    <w:p w14:paraId="31EA023C" w14:textId="77777777" w:rsidR="00A4725E" w:rsidRDefault="00A4725E" w:rsidP="00A4725E">
      <w:r>
        <w:t xml:space="preserve">North </w:t>
      </w:r>
      <w:r>
        <w:t xml:space="preserve">Carolina    Oklahoma   </w:t>
      </w:r>
      <w:r>
        <w:t>Oregon</w:t>
      </w:r>
      <w:r>
        <w:tab/>
        <w:t>Puerto Rico</w:t>
      </w:r>
      <w:r>
        <w:tab/>
        <w:t>South Carolina</w:t>
      </w:r>
      <w:r>
        <w:tab/>
      </w:r>
    </w:p>
    <w:p w14:paraId="7964790E" w14:textId="77777777" w:rsidR="00A4725E" w:rsidRDefault="00A4725E" w:rsidP="00A4725E">
      <w:r>
        <w:t>South Dakota</w:t>
      </w:r>
      <w:r>
        <w:t xml:space="preserve">       </w:t>
      </w:r>
      <w:proofErr w:type="gramStart"/>
      <w:r>
        <w:t>Tennessee</w:t>
      </w:r>
      <w:r>
        <w:t xml:space="preserve">  </w:t>
      </w:r>
      <w:r>
        <w:t>Texas</w:t>
      </w:r>
      <w:proofErr w:type="gramEnd"/>
      <w:r>
        <w:tab/>
        <w:t>Utah</w:t>
      </w:r>
      <w:r>
        <w:tab/>
      </w:r>
      <w:r>
        <w:t xml:space="preserve">             </w:t>
      </w:r>
      <w:r>
        <w:t>Washington</w:t>
      </w:r>
    </w:p>
    <w:p w14:paraId="1E85164F" w14:textId="77777777" w:rsidR="00B26A2B" w:rsidRDefault="00B26A2B" w:rsidP="00B26A2B">
      <w:pPr>
        <w:pStyle w:val="NormalWeb"/>
        <w:spacing w:before="0" w:beforeAutospacing="0"/>
        <w:rPr>
          <w:rFonts w:ascii="Georgia" w:hAnsi="Georgia" w:cs="Helvetica"/>
          <w:color w:val="141414"/>
        </w:rPr>
      </w:pPr>
    </w:p>
    <w:sectPr w:rsidR="00B26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2B"/>
    <w:rsid w:val="000F1435"/>
    <w:rsid w:val="00A4725E"/>
    <w:rsid w:val="00B2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4426"/>
  <w15:chartTrackingRefBased/>
  <w15:docId w15:val="{6920EACC-886E-4B95-9BD4-D6CD927D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A2B"/>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26A2B"/>
    <w:rPr>
      <w:color w:val="0000FF"/>
      <w:u w:val="single"/>
    </w:rPr>
  </w:style>
  <w:style w:type="character" w:styleId="Strong">
    <w:name w:val="Strong"/>
    <w:basedOn w:val="DefaultParagraphFont"/>
    <w:uiPriority w:val="22"/>
    <w:qFormat/>
    <w:rsid w:val="00B26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3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PERRONE</dc:creator>
  <cp:keywords/>
  <dc:description/>
  <cp:lastModifiedBy>STEVE PERRONE</cp:lastModifiedBy>
  <cp:revision>1</cp:revision>
  <dcterms:created xsi:type="dcterms:W3CDTF">2020-07-06T19:01:00Z</dcterms:created>
  <dcterms:modified xsi:type="dcterms:W3CDTF">2020-07-06T21:21:00Z</dcterms:modified>
</cp:coreProperties>
</file>